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Cs/>
          <w:sz w:val="22"/>
          <w:szCs w:val="22"/>
        </w:rPr>
      </w:pPr>
      <w:r/>
      <w:bookmarkStart w:id="0" w:name="_GoBack"/>
      <w:r/>
      <w:bookmarkEnd w:id="0"/>
      <w:r>
        <w:rPr>
          <w:bCs/>
          <w:sz w:val="22"/>
          <w:szCs w:val="22"/>
        </w:rPr>
        <w:t xml:space="preserve">Институт психологии РАН (г. Москва, Россия)</w:t>
      </w:r>
      <w:r/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Московский государственный университет им. М.В. Ломоносова (г. Москва, Россия)</w:t>
      </w:r>
      <w:r/>
    </w:p>
    <w:p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Санкт-Петербургский государственный университет (г. Санкт-Петербург, Россия)</w:t>
      </w:r>
      <w:r/>
    </w:p>
    <w:p>
      <w:pPr>
        <w:contextualSpacing/>
        <w:jc w:val="center"/>
        <w:rPr>
          <w:sz w:val="23"/>
          <w:szCs w:val="23"/>
        </w:rPr>
      </w:pPr>
      <w:r>
        <w:rPr>
          <w:sz w:val="23"/>
          <w:szCs w:val="23"/>
          <w:shd w:val="clear" w:color="auto" w:fill="ffffff"/>
        </w:rPr>
        <w:t xml:space="preserve">Актюбинский региональный государственный университет им. К. Жубанова </w:t>
      </w:r>
      <w:r>
        <w:rPr>
          <w:sz w:val="23"/>
          <w:szCs w:val="23"/>
        </w:rPr>
        <w:t xml:space="preserve">(г. Актобе, Казахстан)</w:t>
      </w:r>
      <w:r/>
    </w:p>
    <w:p>
      <w:pPr>
        <w:contextualSpacing/>
        <w:jc w:val="center"/>
        <w:rPr>
          <w:sz w:val="23"/>
          <w:szCs w:val="23"/>
        </w:rPr>
      </w:pPr>
      <w:r>
        <w:rPr>
          <w:iCs/>
          <w:sz w:val="23"/>
          <w:szCs w:val="23"/>
        </w:rPr>
        <w:t xml:space="preserve">Белорусский государственный университет информатики и радиоэлектроники (г. Минск, Белоруссия)</w:t>
      </w:r>
      <w:r/>
    </w:p>
    <w:p>
      <w:pPr>
        <w:jc w:val="center"/>
        <w:rPr>
          <w:color w:val="000000"/>
        </w:rPr>
      </w:pPr>
      <w:r>
        <w:rPr>
          <w:color w:val="000000"/>
        </w:rPr>
        <w:t xml:space="preserve">Академия интегральной психодинамической психотерапии (АИПП) (г. Москва, Россия)</w:t>
      </w:r>
      <w:r/>
    </w:p>
    <w:p>
      <w:pPr>
        <w:jc w:val="center"/>
      </w:pPr>
      <w:r>
        <w:rPr>
          <w:color w:val="000000"/>
        </w:rPr>
        <w:t xml:space="preserve">Славянская Ассоциация психотерапии (г. Белград, Сербия,)</w:t>
      </w:r>
      <w:r>
        <w:t xml:space="preserve"> </w:t>
      </w:r>
      <w:r/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Тверской государственный университет (г. Тверь, Россия)</w:t>
      </w:r>
      <w:r/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34"/>
          <w:szCs w:val="3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0175" cy="688573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80174" cy="6885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0.2pt;height:54.2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Информационное письмо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коллеги!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rStyle w:val="851"/>
          <w:color w:val="000000"/>
          <w:sz w:val="28"/>
          <w:szCs w:val="28"/>
        </w:rPr>
        <w:t xml:space="preserve">Приглашаем Вас принять участие в подготовке и написании коллективной монографии</w:t>
      </w:r>
      <w:r/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48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«ПСИХОЛОГИЯ РАЗВИТИЯ ЧЕЛОВЕКА И ОБЩЕСТВА: ПРОБЛЕМЫ И ПЕРСПЕКТИВЫ»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публикации в монографии принимаются научные статьи по следующим </w:t>
      </w:r>
      <w:r>
        <w:rPr>
          <w:b/>
          <w:sz w:val="28"/>
          <w:szCs w:val="28"/>
        </w:rPr>
        <w:t xml:space="preserve">направлениям</w:t>
      </w:r>
      <w:r>
        <w:rPr>
          <w:sz w:val="28"/>
          <w:szCs w:val="28"/>
        </w:rPr>
        <w:t xml:space="preserve">:</w:t>
      </w:r>
      <w:r/>
    </w:p>
    <w:p>
      <w:pPr>
        <w:pStyle w:val="848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Методология современной психологии</w:t>
      </w:r>
      <w:r/>
    </w:p>
    <w:p>
      <w:pPr>
        <w:pStyle w:val="848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Психология труда и управления, когнитивная эргономика</w:t>
      </w:r>
      <w:r/>
    </w:p>
    <w:p>
      <w:pPr>
        <w:pStyle w:val="848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Практическая психология: современные вызовы и ресурсы психологической практики</w:t>
      </w:r>
      <w:r/>
    </w:p>
    <w:p>
      <w:pPr>
        <w:pStyle w:val="848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Будущее психологии: прогнозирование и перспективные направления фундаментальных исследований</w:t>
      </w:r>
      <w:r/>
    </w:p>
    <w:p>
      <w:pPr>
        <w:pStyle w:val="848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Психология глобальных процессов, как отражение развития современного человека и общества</w:t>
      </w:r>
      <w:r/>
    </w:p>
    <w:p>
      <w:pPr>
        <w:pStyle w:val="848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современной клинической психологии </w:t>
      </w:r>
      <w:r/>
    </w:p>
    <w:p>
      <w:pPr>
        <w:pStyle w:val="848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Социальная, экономическая и политическая психология: современное состояние и тенденции развития</w:t>
      </w:r>
      <w:r/>
    </w:p>
    <w:p>
      <w:pPr>
        <w:pStyle w:val="848"/>
        <w:numPr>
          <w:ilvl w:val="0"/>
          <w:numId w:val="7"/>
        </w:num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История психологии и историческая психология: новейшие исследования</w:t>
      </w:r>
      <w:r/>
    </w:p>
    <w:p>
      <w:pPr>
        <w:pStyle w:val="848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Психология развития и психология личности: современное состояние и </w:t>
      </w:r>
      <w:r>
        <w:rPr>
          <w:color w:val="000000"/>
          <w:sz w:val="28"/>
          <w:szCs w:val="28"/>
        </w:rPr>
        <w:t xml:space="preserve">перспектива</w:t>
      </w:r>
      <w:r>
        <w:rPr>
          <w:color w:val="000000"/>
          <w:sz w:val="28"/>
          <w:szCs w:val="28"/>
        </w:rPr>
        <w:t xml:space="preserve"> исследовани</w:t>
      </w:r>
      <w:r>
        <w:rPr>
          <w:color w:val="000000"/>
          <w:sz w:val="28"/>
          <w:szCs w:val="28"/>
        </w:rPr>
        <w:t xml:space="preserve">й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Редакционная коллегия:</w:t>
      </w:r>
      <w:r>
        <w:rPr>
          <w:color w:val="000000"/>
          <w:sz w:val="28"/>
          <w:szCs w:val="28"/>
        </w:rPr>
        <w:t xml:space="preserve"> 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Журавлев Анатолий Лактионович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научный руководитель Института психологии РАН,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академик РАН, доктор психологических наук, профессор</w:t>
      </w:r>
      <w:r>
        <w:rPr>
          <w:color w:val="000000"/>
          <w:sz w:val="28"/>
          <w:szCs w:val="28"/>
        </w:rPr>
        <w:t xml:space="preserve">. </w:t>
      </w:r>
      <w:r/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Бариляк Ирина Анатольевна</w:t>
      </w:r>
      <w:r>
        <w:rPr>
          <w:color w:val="000000"/>
          <w:sz w:val="28"/>
          <w:szCs w:val="28"/>
        </w:rPr>
        <w:t xml:space="preserve">, декан факультета психологии, доцент кафедры «Психология», кандидат психологических наук, доцент.</w:t>
      </w:r>
      <w:r/>
    </w:p>
    <w:p>
      <w:pPr>
        <w:ind w:firstLine="709"/>
        <w:jc w:val="both"/>
        <w:rPr>
          <w:color w:val="000000"/>
          <w:sz w:val="28"/>
          <w:szCs w:val="28"/>
          <w:highlight w:val="none"/>
        </w:rPr>
      </w:pPr>
      <w:r>
        <w:rPr>
          <w:b/>
          <w:color w:val="000000"/>
          <w:sz w:val="28"/>
          <w:szCs w:val="28"/>
        </w:rPr>
        <w:t xml:space="preserve">Жалагина Татьяна Анатольевна,</w:t>
      </w:r>
      <w:r>
        <w:rPr>
          <w:sz w:val="28"/>
          <w:szCs w:val="28"/>
        </w:rPr>
        <w:t xml:space="preserve"> заведующая кафедрой «Психология труда и клиническая психология», доктор психологических наук, профессор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none"/>
        </w:rPr>
        <w:t xml:space="preserve">Ребрилова Елена Сергеевна,</w:t>
      </w:r>
      <w:r>
        <w:rPr>
          <w:color w:val="000000"/>
          <w:sz w:val="28"/>
          <w:szCs w:val="28"/>
          <w:highlight w:val="none"/>
        </w:rPr>
        <w:t xml:space="preserve"> заместитель декана по научной работе, доцент кафедры «Психология», кандидат психологических наук, доцент</w:t>
      </w:r>
      <w:r>
        <w:rPr>
          <w:color w:val="000000"/>
          <w:sz w:val="28"/>
          <w:szCs w:val="28"/>
          <w:highlight w:val="none"/>
        </w:rPr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Короткина Елена Дмитриевна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кафедрой «Психология» Тверского государственного университета, кандидат психологических наук, доцент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Копылова Наталья Вячеславовна</w:t>
      </w:r>
      <w:r>
        <w:rPr>
          <w:color w:val="000000"/>
          <w:sz w:val="28"/>
          <w:szCs w:val="28"/>
        </w:rPr>
        <w:t xml:space="preserve">, профессор </w:t>
      </w:r>
      <w:r>
        <w:rPr>
          <w:sz w:val="28"/>
          <w:szCs w:val="28"/>
        </w:rPr>
        <w:t xml:space="preserve">кафедры «Психология», доктор психологических наук, профессор.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Демиденко Надежда Николаевна, </w:t>
      </w:r>
      <w:r>
        <w:rPr>
          <w:sz w:val="28"/>
          <w:szCs w:val="28"/>
        </w:rPr>
        <w:t xml:space="preserve">профессор кафедры «Психология труда и клиническая психология», доктор психологических наук, доцент.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2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Монографии присваиваются ISBN, УДК, ББК. Материалы, опубликованные в данной монографии, будут размещены на сайте http://elibrary.ru, что подразумевает их индексацию в наукометрической базе </w:t>
      </w:r>
      <w:r>
        <w:rPr>
          <w:b/>
          <w:bCs/>
          <w:sz w:val="28"/>
          <w:szCs w:val="28"/>
        </w:rPr>
        <w:t xml:space="preserve">РИНЦ </w:t>
      </w:r>
      <w:r>
        <w:rPr>
          <w:sz w:val="28"/>
          <w:szCs w:val="28"/>
        </w:rPr>
        <w:t xml:space="preserve">(Российского индекса научного цитирования). </w:t>
      </w:r>
      <w:r/>
    </w:p>
    <w:p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ind w:firstLine="709"/>
        <w:jc w:val="both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даты</w:t>
      </w:r>
      <w:r/>
    </w:p>
    <w:p>
      <w:pPr>
        <w:pStyle w:val="848"/>
        <w:numPr>
          <w:ilvl w:val="0"/>
          <w:numId w:val="3"/>
        </w:numPr>
        <w:ind w:left="0" w:firstLine="709"/>
        <w:jc w:val="both"/>
        <w:tabs>
          <w:tab w:val="left" w:pos="567" w:leader="none"/>
          <w:tab w:val="left" w:pos="851" w:leader="none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Принятие материалов для публикации в монографии – </w:t>
      </w:r>
      <w:r>
        <w:rPr>
          <w:b/>
          <w:sz w:val="28"/>
          <w:szCs w:val="28"/>
        </w:rPr>
        <w:t xml:space="preserve">до 01 сентября </w:t>
      </w:r>
      <w:r>
        <w:rPr>
          <w:sz w:val="28"/>
          <w:szCs w:val="28"/>
        </w:rPr>
        <w:t xml:space="preserve">2024 г.</w:t>
      </w:r>
      <w:r/>
    </w:p>
    <w:p>
      <w:pPr>
        <w:pStyle w:val="848"/>
        <w:numPr>
          <w:ilvl w:val="0"/>
          <w:numId w:val="3"/>
        </w:numPr>
        <w:ind w:left="0" w:firstLine="709"/>
        <w:jc w:val="both"/>
        <w:tabs>
          <w:tab w:val="left" w:pos="567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Выход монографии – октябрь 2024 года.</w:t>
      </w:r>
      <w:r/>
    </w:p>
    <w:p>
      <w:pPr>
        <w:pStyle w:val="852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2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участия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rPr>
          <w:rStyle w:val="858"/>
          <w:color w:val="auto"/>
          <w:sz w:val="28"/>
          <w:szCs w:val="28"/>
        </w:rPr>
      </w:pPr>
      <w:r>
        <w:rPr>
          <w:sz w:val="28"/>
          <w:szCs w:val="28"/>
        </w:rPr>
        <w:t xml:space="preserve">Прислать статью на электронный адрес: </w:t>
      </w:r>
      <w:hyperlink r:id="rId11" w:tooltip="mailto:Boykova.AA@tversu.ru" w:history="1">
        <w:r>
          <w:rPr>
            <w:rStyle w:val="859"/>
            <w:sz w:val="28"/>
            <w:szCs w:val="28"/>
          </w:rPr>
          <w:t xml:space="preserve">Boykova.AA@tversu.ru</w:t>
        </w:r>
      </w:hyperlink>
      <w:r/>
      <w:r/>
    </w:p>
    <w:p>
      <w:pPr>
        <w:pStyle w:val="852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 ознакомления со статьей наших редакторов на Ваш e-mail придёт письмо: </w:t>
      </w:r>
      <w:r/>
    </w:p>
    <w:p>
      <w:pPr>
        <w:pStyle w:val="852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либо с уведомлением о принятии статьи и Лицензионным договором; </w:t>
      </w:r>
      <w:r/>
    </w:p>
    <w:p>
      <w:pPr>
        <w:pStyle w:val="852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либо с предложением внести в статью технические и/или содержательные правки. </w:t>
      </w:r>
      <w:r/>
    </w:p>
    <w:p>
      <w:pPr>
        <w:pStyle w:val="85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Прислать заполненный Лицензионный договор в двух экземплярах. Данный договор предоставляет ФГБОУ ВО «Тверской Государственный Университет» право размещения Монографии в системе РИНЦ. Лицензионный договор высылается в отсканированном виде в формате </w:t>
      </w:r>
      <w:r>
        <w:rPr>
          <w:sz w:val="28"/>
          <w:szCs w:val="28"/>
          <w:lang w:val="en-US"/>
        </w:rPr>
        <w:t xml:space="preserve">PDF</w:t>
      </w:r>
      <w:r>
        <w:rPr>
          <w:sz w:val="28"/>
          <w:szCs w:val="28"/>
        </w:rPr>
        <w:t xml:space="preserve"> по адресу: </w:t>
      </w:r>
      <w:hyperlink r:id="rId12" w:tooltip="mailto:Boykova.AA@tversu.ru" w:history="1">
        <w:r>
          <w:rPr>
            <w:rStyle w:val="859"/>
            <w:sz w:val="28"/>
            <w:szCs w:val="28"/>
          </w:rPr>
          <w:t xml:space="preserve">Boykova.AA@tversu.ru</w:t>
        </w:r>
      </w:hyperlink>
      <w:r>
        <w:rPr>
          <w:sz w:val="28"/>
          <w:szCs w:val="28"/>
        </w:rPr>
        <w:t xml:space="preserve">.</w:t>
      </w:r>
      <w:r/>
    </w:p>
    <w:p>
      <w:pPr>
        <w:pStyle w:val="84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оформлению публикации</w:t>
      </w:r>
      <w:r/>
    </w:p>
    <w:p>
      <w:pPr>
        <w:pStyle w:val="84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Оригинальность текста должна составлять не менее 85%, ответственность за плагиат несет автор.</w:t>
      </w:r>
      <w:r/>
    </w:p>
    <w:p>
      <w:pPr>
        <w:pStyle w:val="84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К публикации принимается текст на русском и английском языках.</w:t>
      </w:r>
      <w:r/>
    </w:p>
    <w:p>
      <w:pPr>
        <w:pStyle w:val="84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Вверху первой страницы по центру строчными буквами курсивом печатается ФИО автора (ов</w:t>
      </w:r>
      <w:r>
        <w:rPr>
          <w:color w:val="000000"/>
          <w:sz w:val="28"/>
          <w:szCs w:val="28"/>
        </w:rPr>
        <w:t xml:space="preserve">), под ними через 1,5 интервала жирным шрифтом строчными буквами по центру печатается название статьи. Далее также по центру через 1,5 интервал курсивом печатается наименование организации, город. Далее располагается текст статьи с отступом в 2 интервала.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15-20 страниц текста на листах формата А4, через 1 интервал (Word, Times New Roman), 14 пт, поля со всех сторон 2 см, выравнивание по ширине, абзацный отступ 1,25 см, страницы не нумеруются.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«Автоматическая расстановка переносов» должна быть отключена.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статьи аббревиатуры и сокращения недопустимы.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Аннотация, отражает цель работы, методы исследования, результаты, новизну, область применения и рекомендации и выводы (не более 200 слов)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слова, 7-10 слов или словосочетаний, несущих в тексте основную смысловую нагрузку.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статьи должен содержать библиографические ссылки на литературные источники.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Пристатейный библиографический список должен содержать лишь цитируемые в статье источники.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литературные источники даются в алфавитном порядке в квадратных скобках с </w:t>
      </w:r>
      <w:r>
        <w:rPr>
          <w:sz w:val="28"/>
          <w:szCs w:val="28"/>
        </w:rPr>
        <w:t xml:space="preserve">обязательным указанием номера страницы, на которой расположено теоретическое положение либо цитата, используемые автором статьи, пример [1, с. 34-35]. Несколько источников в одной ссылке разделяются знаком «точка с запятой», пример [1, с. 34-35; 3, с.45].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располагаются по тексту по мере их упоминания. Таблицы должны иметь тематические заголовки. Номер таб</w:t>
      </w:r>
      <w:r>
        <w:rPr>
          <w:sz w:val="28"/>
          <w:szCs w:val="28"/>
        </w:rPr>
        <w:t xml:space="preserve">лицы выравнивается по правому краю (Таблица 1), далее с новой строчки по центру выравнивается её название. В названии таблицы, а также внутри таблицы размер шрифта 12 пт. Если в таблице есть Примечание, то оно указывается шрифтом, соразмерным с табличным.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располагаются по тексту по мере их упоминания. Должны иметь тематические заголовки под рисунком (Рис. 1. Название), шрифт подписи рисунка размером 12 пт.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Иллюстрации, встраиваемые в текст, должны быть выполнены в одном из стандартных форматов (TIFF, JPEG, PNG и др.) с разрешением не ниже 300 dpi (предпочтительно 600 </w:t>
      </w:r>
      <w:r>
        <w:rPr>
          <w:sz w:val="28"/>
          <w:szCs w:val="28"/>
        </w:rPr>
        <w:t xml:space="preserve">dpi). Рисунки встраиваются в текст в масштабе 1:1 через опцию «Вставка-Рисунок-Из файла» с выравниванием по центру страницы без абзацного отступа. Иные технологии вставки и обтекания не рекомендуются. Подписи к рисункам выполняются шрифтом 12 пт. (Рис. …)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графиков предпочтителен формат. opj популярного графического редактора OR</w:t>
      </w:r>
      <w:r>
        <w:rPr>
          <w:sz w:val="28"/>
          <w:szCs w:val="28"/>
        </w:rPr>
        <w:t xml:space="preserve">IGIN PRO (OriginLab Corporation), обеспечивающий возможность оперативной коррекции шрифтов, линий и символов. Подписи к графикам выполняются 12 шрифтом. Размеры шрифтов на рисунках и графиках не должны сильно отличаться от размера шрифта основного текста.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набора формул следует использовать редактор формул Microsoft Equation 3.0 (Вставка- Объект- Создание - Microsoft Equation) с размерами, рекомендуемыми по умолчанию (обычный - 12 пт; крупный индекс 7 пт, мелкий индекс - 5 пт; крупный символ - 18 п</w:t>
      </w:r>
      <w:r>
        <w:rPr>
          <w:sz w:val="28"/>
          <w:szCs w:val="28"/>
        </w:rPr>
        <w:t xml:space="preserve">т; мелкий символ - 10 пт). Не допускаются формулы, внедренные как изображение. Все русские и греческие буквы в формулах должны быть набраны прямым шрифтом. Обозначения стандартных функций (sin, cos, tg и т.д.) - прямым шрифтом. Латинские буквы - курсивом.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публикации формируется список литературы (в алфавитном порядке). Описание источников полное, с указанием издательства, общего количества страниц для монографий и других книг; страниц «от» и «до» для статей. </w:t>
      </w:r>
      <w:r/>
    </w:p>
    <w:p>
      <w:pPr>
        <w:pStyle w:val="84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об авторах</w:t>
      </w:r>
      <w:r>
        <w:rPr>
          <w:sz w:val="28"/>
          <w:szCs w:val="28"/>
        </w:rPr>
        <w:t xml:space="preserve">: Фамилия Имя Отчество (полность</w:t>
      </w:r>
      <w:r>
        <w:rPr>
          <w:sz w:val="28"/>
          <w:szCs w:val="28"/>
        </w:rPr>
        <w:t xml:space="preserve">ю), учёное звание, учёная степень (без сокращений), должность и место работы (развёрнутое название учреждения без сокращений), адрес электронной почты для связи с автором (будет указан в монографии), служебный адрес (с индексом), контактный телефон автора.</w:t>
      </w:r>
      <w:r/>
    </w:p>
    <w:p>
      <w:pPr>
        <w:pStyle w:val="84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несколько авторов, то – контактные данные всех соавторов.</w:t>
      </w:r>
      <w:r/>
    </w:p>
    <w:p>
      <w:pPr>
        <w:pStyle w:val="84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авторах, ключевые слова, аннотация должны быть представлены на русском и английском языках.</w:t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Материалы, не соответствующие тематике и научному уровню издания, а также присланные позже установленного срока, не рассматриваются.</w:t>
      </w:r>
      <w:r/>
    </w:p>
    <w:p>
      <w:pPr>
        <w:ind w:firstLine="709"/>
        <w:jc w:val="both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Контакты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Бариляк Ирина Анатольевна, декан факультета психологии ТвГУ:</w:t>
      </w:r>
      <w:r/>
    </w:p>
    <w:p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 w:eastAsia="ru-RU"/>
        </w:rPr>
        <w:t xml:space="preserve">+7 (4822) 34-57-44, +7 (4822) 34-74-32,</w:t>
      </w:r>
      <w:r>
        <w:rPr>
          <w:sz w:val="28"/>
          <w:szCs w:val="28"/>
          <w:lang w:val="en-US"/>
        </w:rPr>
        <w:t xml:space="preserve"> e-mail: </w:t>
      </w:r>
      <w:hyperlink r:id="rId13" w:tooltip="mailto:Barilyak.IA@tversu.ru" w:history="1">
        <w:r>
          <w:rPr>
            <w:rStyle w:val="859"/>
            <w:sz w:val="28"/>
            <w:szCs w:val="28"/>
            <w:lang w:val="en-US"/>
          </w:rPr>
          <w:t xml:space="preserve">Barilyak.IA@tversu.ru</w:t>
        </w:r>
      </w:hyperlink>
      <w:r/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Жалагина Татьяна Анатольевна, </w:t>
      </w:r>
      <w:r>
        <w:rPr>
          <w:sz w:val="28"/>
          <w:szCs w:val="28"/>
        </w:rPr>
        <w:t xml:space="preserve">заведующая кафедрой «Психология труда и клиническая психология» ТвГУ: </w:t>
      </w:r>
      <w:r>
        <w:rPr>
          <w:sz w:val="28"/>
          <w:szCs w:val="28"/>
          <w:lang w:eastAsia="ru-RU"/>
        </w:rPr>
        <w:t xml:space="preserve">+7 (4822) 34-57-44, +7 (4822) 34-74-32</w:t>
      </w:r>
      <w:r>
        <w:rPr>
          <w:sz w:val="28"/>
          <w:szCs w:val="28"/>
        </w:rPr>
        <w:t xml:space="preserve">,</w:t>
      </w:r>
      <w:r>
        <w:rPr>
          <w:sz w:val="28"/>
        </w:rPr>
        <w:t xml:space="preserve"> </w:t>
      </w:r>
      <w:hyperlink r:id="rId14" w:tooltip="mailto:Zhalagina.TA@tversu.ru" w:history="1">
        <w:r>
          <w:rPr>
            <w:sz w:val="28"/>
            <w:szCs w:val="28"/>
            <w:lang w:val="en-US"/>
          </w:rPr>
          <w:t xml:space="preserve">e</w:t>
        </w:r>
        <w:r>
          <w:rPr>
            <w:sz w:val="28"/>
            <w:szCs w:val="28"/>
          </w:rPr>
          <w:t xml:space="preserve">-</w:t>
        </w:r>
        <w:r>
          <w:rPr>
            <w:sz w:val="28"/>
            <w:szCs w:val="28"/>
            <w:lang w:val="en-US"/>
          </w:rPr>
          <w:t xml:space="preserve">mail</w:t>
        </w:r>
        <w:r>
          <w:rPr>
            <w:sz w:val="28"/>
            <w:szCs w:val="28"/>
          </w:rPr>
          <w:t xml:space="preserve">: </w:t>
        </w:r>
        <w:r>
          <w:rPr>
            <w:rStyle w:val="859"/>
            <w:i/>
            <w:color w:val="0000EE"/>
            <w:sz w:val="28"/>
            <w:u w:val="none"/>
          </w:rPr>
          <w:t xml:space="preserve"> </w:t>
        </w:r>
        <w:r>
          <w:rPr>
            <w:rStyle w:val="859"/>
            <w:color w:val="0000EE"/>
            <w:sz w:val="28"/>
          </w:rPr>
          <w:t xml:space="preserve">Zhalagina.TA@tversu.ru</w:t>
        </w:r>
      </w:hyperlink>
      <w:r/>
      <w:r/>
    </w:p>
    <w:p>
      <w:pPr>
        <w:pStyle w:val="852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Ребрилова Елена Сергеевна, заместитель декана факультета психологии ТвГУ по научной работе: </w:t>
      </w:r>
      <w:r>
        <w:rPr>
          <w:rFonts w:eastAsia="Times New Roman"/>
          <w:sz w:val="28"/>
          <w:szCs w:val="28"/>
          <w:lang w:eastAsia="ru-RU"/>
        </w:rPr>
        <w:t xml:space="preserve">+7 (4822) 34-74-32, </w:t>
      </w:r>
      <w:r>
        <w:rPr>
          <w:rFonts w:eastAsia="Times New Roman"/>
          <w:sz w:val="28"/>
          <w:szCs w:val="28"/>
          <w:lang w:val="en-US"/>
        </w:rPr>
        <w:t xml:space="preserve">e</w:t>
      </w:r>
      <w:r>
        <w:rPr>
          <w:rFonts w:eastAsia="Times New Roman"/>
          <w:sz w:val="28"/>
          <w:szCs w:val="28"/>
        </w:rPr>
        <w:t xml:space="preserve">-</w:t>
      </w:r>
      <w:r>
        <w:rPr>
          <w:rFonts w:eastAsia="Times New Roman"/>
          <w:sz w:val="28"/>
          <w:szCs w:val="28"/>
          <w:lang w:val="en-US"/>
        </w:rPr>
        <w:t xml:space="preserve">mail</w:t>
      </w:r>
      <w:r>
        <w:rPr>
          <w:rFonts w:eastAsia="Times New Roman"/>
          <w:sz w:val="28"/>
          <w:szCs w:val="28"/>
        </w:rPr>
        <w:t xml:space="preserve">: </w:t>
      </w:r>
      <w:hyperlink r:id="rId15" w:tooltip="mailto:Rebrilova.ES@tversu.ru" w:history="1">
        <w:r>
          <w:rPr>
            <w:rStyle w:val="859"/>
            <w:rFonts w:eastAsia="Times New Roman"/>
            <w:sz w:val="28"/>
            <w:szCs w:val="28"/>
            <w:lang w:val="en-US"/>
          </w:rPr>
          <w:t xml:space="preserve">Rebrilova</w:t>
        </w:r>
        <w:r>
          <w:rPr>
            <w:rStyle w:val="859"/>
            <w:rFonts w:eastAsia="Times New Roman"/>
            <w:sz w:val="28"/>
            <w:szCs w:val="28"/>
          </w:rPr>
          <w:t xml:space="preserve">.</w:t>
        </w:r>
        <w:r>
          <w:rPr>
            <w:rStyle w:val="859"/>
            <w:rFonts w:eastAsia="Times New Roman"/>
            <w:sz w:val="28"/>
            <w:szCs w:val="28"/>
            <w:lang w:val="en-US"/>
          </w:rPr>
          <w:t xml:space="preserve">ES</w:t>
        </w:r>
        <w:r>
          <w:rPr>
            <w:rStyle w:val="859"/>
            <w:rFonts w:eastAsia="Times New Roman"/>
            <w:sz w:val="28"/>
            <w:szCs w:val="28"/>
          </w:rPr>
          <w:t xml:space="preserve">@</w:t>
        </w:r>
        <w:r>
          <w:rPr>
            <w:rStyle w:val="859"/>
            <w:rFonts w:eastAsia="Times New Roman"/>
            <w:sz w:val="28"/>
            <w:szCs w:val="28"/>
            <w:lang w:val="en-US"/>
          </w:rPr>
          <w:t xml:space="preserve">tversu</w:t>
        </w:r>
        <w:r>
          <w:rPr>
            <w:rStyle w:val="859"/>
            <w:rFonts w:eastAsia="Times New Roman"/>
            <w:sz w:val="28"/>
            <w:szCs w:val="28"/>
          </w:rPr>
          <w:t xml:space="preserve">.</w:t>
        </w:r>
        <w:r>
          <w:rPr>
            <w:rStyle w:val="859"/>
            <w:rFonts w:eastAsia="Times New Roman"/>
            <w:sz w:val="28"/>
            <w:szCs w:val="28"/>
            <w:lang w:val="en-US"/>
          </w:rPr>
          <w:t xml:space="preserve">ru</w:t>
        </w:r>
      </w:hyperlink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Бойкова Анна Артемьевна, специалист по УМР кафедры «Психология труда и клиническая психология»: </w:t>
      </w:r>
      <w:r>
        <w:rPr>
          <w:sz w:val="28"/>
          <w:szCs w:val="28"/>
          <w:lang w:eastAsia="ru-RU"/>
        </w:rPr>
        <w:t xml:space="preserve">+7 (4822) 34-74-32, </w:t>
      </w:r>
      <w:r>
        <w:rPr>
          <w:sz w:val="28"/>
          <w:szCs w:val="28"/>
          <w:lang w:val="en-US"/>
        </w:rPr>
        <w:t xml:space="preserve">e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mail</w:t>
      </w:r>
      <w:r>
        <w:rPr>
          <w:sz w:val="28"/>
          <w:szCs w:val="28"/>
        </w:rPr>
        <w:t xml:space="preserve">: </w:t>
      </w:r>
      <w:hyperlink r:id="rId16" w:tooltip="mailto:Boykova.AA@tversu.ru" w:history="1">
        <w:r>
          <w:rPr>
            <w:rStyle w:val="859"/>
            <w:sz w:val="28"/>
            <w:szCs w:val="28"/>
            <w:lang w:val="en-US"/>
          </w:rPr>
          <w:t xml:space="preserve">Boykova</w:t>
        </w:r>
        <w:r>
          <w:rPr>
            <w:rStyle w:val="859"/>
            <w:sz w:val="28"/>
            <w:szCs w:val="28"/>
          </w:rPr>
          <w:t xml:space="preserve">.</w:t>
        </w:r>
        <w:r>
          <w:rPr>
            <w:rStyle w:val="859"/>
            <w:sz w:val="28"/>
            <w:szCs w:val="28"/>
            <w:lang w:val="en-US"/>
          </w:rPr>
          <w:t xml:space="preserve">AA</w:t>
        </w:r>
        <w:r>
          <w:rPr>
            <w:rStyle w:val="859"/>
            <w:sz w:val="28"/>
            <w:szCs w:val="28"/>
          </w:rPr>
          <w:t xml:space="preserve">@</w:t>
        </w:r>
        <w:r>
          <w:rPr>
            <w:rStyle w:val="859"/>
            <w:sz w:val="28"/>
            <w:szCs w:val="28"/>
            <w:lang w:val="en-US"/>
          </w:rPr>
          <w:t xml:space="preserve">tversu</w:t>
        </w:r>
        <w:r>
          <w:rPr>
            <w:rStyle w:val="859"/>
            <w:sz w:val="28"/>
            <w:szCs w:val="28"/>
          </w:rPr>
          <w:t xml:space="preserve">.</w:t>
        </w:r>
        <w:r>
          <w:rPr>
            <w:rStyle w:val="859"/>
            <w:sz w:val="28"/>
            <w:szCs w:val="28"/>
            <w:lang w:val="en-US"/>
          </w:rPr>
          <w:t xml:space="preserve">ru</w:t>
        </w:r>
      </w:hyperlink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принимаются с пометкой «Коллективная монография».  </w:t>
      </w:r>
      <w:r/>
    </w:p>
    <w:p>
      <w:pPr>
        <w:jc w:val="center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Просим ознакомить с данным информационным письмом</w:t>
      </w:r>
      <w:r/>
    </w:p>
    <w:p>
      <w:pPr>
        <w:jc w:val="center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всех заинтересованных специалистов.</w:t>
      </w:r>
      <w:r/>
    </w:p>
    <w:p>
      <w:pPr>
        <w:pStyle w:val="853"/>
        <w:ind w:left="0"/>
        <w:jc w:val="center"/>
        <w:spacing w:after="0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3"/>
        <w:ind w:left="0"/>
        <w:jc w:val="center"/>
        <w:spacing w:after="0"/>
        <w:tabs>
          <w:tab w:val="left" w:pos="851" w:leader="none"/>
        </w:tabs>
      </w:pPr>
      <w:r>
        <w:rPr>
          <w:b/>
          <w:sz w:val="28"/>
          <w:szCs w:val="28"/>
        </w:rPr>
        <w:t xml:space="preserve">Заранее благодарим за проявленный интерес!</w:t>
      </w:r>
      <w:r/>
    </w:p>
    <w:p>
      <w:r/>
      <w:r/>
    </w:p>
    <w:sectPr>
      <w:footerReference w:type="default" r:id="rId9"/>
      <w:footnotePr/>
      <w:endnotePr/>
      <w:type w:val="nextPage"/>
      <w:pgSz w:w="11906" w:h="16838" w:orient="portrait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PMingLiU">
    <w:panose1 w:val="020205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8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0"/>
    <w:link w:val="6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0"/>
    <w:link w:val="693"/>
    <w:uiPriority w:val="10"/>
    <w:rPr>
      <w:sz w:val="48"/>
      <w:szCs w:val="48"/>
    </w:rPr>
  </w:style>
  <w:style w:type="character" w:styleId="35">
    <w:name w:val="Subtitle Char"/>
    <w:basedOn w:val="680"/>
    <w:link w:val="695"/>
    <w:uiPriority w:val="11"/>
    <w:rPr>
      <w:sz w:val="24"/>
      <w:szCs w:val="24"/>
    </w:rPr>
  </w:style>
  <w:style w:type="character" w:styleId="37">
    <w:name w:val="Quote Char"/>
    <w:link w:val="697"/>
    <w:uiPriority w:val="29"/>
    <w:rPr>
      <w:i/>
    </w:rPr>
  </w:style>
  <w:style w:type="character" w:styleId="39">
    <w:name w:val="Intense Quote Char"/>
    <w:link w:val="699"/>
    <w:uiPriority w:val="30"/>
    <w:rPr>
      <w:i/>
    </w:rPr>
  </w:style>
  <w:style w:type="character" w:styleId="41">
    <w:name w:val="Header Char"/>
    <w:basedOn w:val="680"/>
    <w:link w:val="701"/>
    <w:uiPriority w:val="99"/>
  </w:style>
  <w:style w:type="character" w:styleId="174">
    <w:name w:val="Footnote Text Char"/>
    <w:link w:val="831"/>
    <w:uiPriority w:val="99"/>
    <w:rPr>
      <w:sz w:val="18"/>
    </w:rPr>
  </w:style>
  <w:style w:type="character" w:styleId="177">
    <w:name w:val="Endnote Text Char"/>
    <w:link w:val="834"/>
    <w:uiPriority w:val="99"/>
    <w:rPr>
      <w:sz w:val="20"/>
    </w:rPr>
  </w:style>
  <w:style w:type="paragraph" w:styleId="67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ar-SA"/>
    </w:rPr>
  </w:style>
  <w:style w:type="paragraph" w:styleId="671">
    <w:name w:val="Heading 1"/>
    <w:basedOn w:val="670"/>
    <w:next w:val="670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72">
    <w:name w:val="Heading 2"/>
    <w:basedOn w:val="670"/>
    <w:next w:val="670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73">
    <w:name w:val="Heading 3"/>
    <w:basedOn w:val="670"/>
    <w:next w:val="670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74">
    <w:name w:val="Heading 4"/>
    <w:basedOn w:val="670"/>
    <w:next w:val="670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670"/>
    <w:next w:val="670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76">
    <w:name w:val="Heading 6"/>
    <w:basedOn w:val="670"/>
    <w:next w:val="670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77">
    <w:name w:val="Heading 7"/>
    <w:basedOn w:val="670"/>
    <w:next w:val="67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670"/>
    <w:next w:val="670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basedOn w:val="670"/>
    <w:next w:val="670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1 Знак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Заголовок 2 Знак"/>
    <w:basedOn w:val="680"/>
    <w:link w:val="672"/>
    <w:uiPriority w:val="9"/>
    <w:rPr>
      <w:rFonts w:ascii="Arial" w:hAnsi="Arial" w:cs="Arial" w:eastAsia="Arial"/>
      <w:sz w:val="34"/>
    </w:rPr>
  </w:style>
  <w:style w:type="character" w:styleId="685" w:customStyle="1">
    <w:name w:val="Заголовок 3 Знак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Заголовок 4 Знак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Заголовок 5 Знак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Заголовок 6 Знак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Заголовок 7 Знак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Заголовок 9 Знак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No Spacing"/>
    <w:uiPriority w:val="1"/>
    <w:qFormat/>
    <w:pPr>
      <w:spacing w:after="0" w:line="240" w:lineRule="auto"/>
    </w:pPr>
  </w:style>
  <w:style w:type="paragraph" w:styleId="693">
    <w:name w:val="Title"/>
    <w:basedOn w:val="670"/>
    <w:next w:val="670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 w:customStyle="1">
    <w:name w:val="Заголовок Знак"/>
    <w:basedOn w:val="680"/>
    <w:link w:val="693"/>
    <w:uiPriority w:val="10"/>
    <w:rPr>
      <w:sz w:val="48"/>
      <w:szCs w:val="48"/>
    </w:rPr>
  </w:style>
  <w:style w:type="paragraph" w:styleId="695">
    <w:name w:val="Subtitle"/>
    <w:basedOn w:val="670"/>
    <w:next w:val="670"/>
    <w:link w:val="696"/>
    <w:uiPriority w:val="11"/>
    <w:qFormat/>
    <w:pPr>
      <w:spacing w:before="200" w:after="200"/>
    </w:pPr>
  </w:style>
  <w:style w:type="character" w:styleId="696" w:customStyle="1">
    <w:name w:val="Подзаголовок Знак"/>
    <w:basedOn w:val="680"/>
    <w:link w:val="695"/>
    <w:uiPriority w:val="11"/>
    <w:rPr>
      <w:sz w:val="24"/>
      <w:szCs w:val="24"/>
    </w:rPr>
  </w:style>
  <w:style w:type="paragraph" w:styleId="697">
    <w:name w:val="Quote"/>
    <w:basedOn w:val="670"/>
    <w:next w:val="670"/>
    <w:link w:val="698"/>
    <w:uiPriority w:val="29"/>
    <w:qFormat/>
    <w:pPr>
      <w:ind w:left="720" w:right="720"/>
    </w:pPr>
    <w:rPr>
      <w:i/>
    </w:rPr>
  </w:style>
  <w:style w:type="character" w:styleId="698" w:customStyle="1">
    <w:name w:val="Цитата 2 Знак"/>
    <w:link w:val="697"/>
    <w:uiPriority w:val="29"/>
    <w:rPr>
      <w:i/>
    </w:rPr>
  </w:style>
  <w:style w:type="paragraph" w:styleId="699">
    <w:name w:val="Intense Quote"/>
    <w:basedOn w:val="670"/>
    <w:next w:val="670"/>
    <w:link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 w:customStyle="1">
    <w:name w:val="Выделенная цитата Знак"/>
    <w:link w:val="699"/>
    <w:uiPriority w:val="30"/>
    <w:rPr>
      <w:i/>
    </w:rPr>
  </w:style>
  <w:style w:type="paragraph" w:styleId="701">
    <w:name w:val="Header"/>
    <w:basedOn w:val="670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2" w:customStyle="1">
    <w:name w:val="Верхний колонтитул Знак"/>
    <w:basedOn w:val="680"/>
    <w:link w:val="701"/>
    <w:uiPriority w:val="99"/>
  </w:style>
  <w:style w:type="character" w:styleId="703" w:customStyle="1">
    <w:name w:val="Footer Char"/>
    <w:basedOn w:val="680"/>
    <w:uiPriority w:val="99"/>
  </w:style>
  <w:style w:type="paragraph" w:styleId="704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05" w:customStyle="1">
    <w:name w:val="Caption Char"/>
    <w:uiPriority w:val="99"/>
  </w:style>
  <w:style w:type="table" w:styleId="706" w:customStyle="1">
    <w:name w:val="Table Grid Light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7">
    <w:name w:val="Plain Table 1"/>
    <w:basedOn w:val="68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68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5" w:customStyle="1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6" w:customStyle="1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7" w:customStyle="1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8" w:customStyle="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9" w:customStyle="1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0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7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9" w:customStyle="1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0" w:customStyle="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1" w:customStyle="1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2" w:customStyle="1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 w:customStyle="1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4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7" w:customStyle="1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8" w:customStyle="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9" w:customStyle="1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0" w:customStyle="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1" w:customStyle="1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2" w:customStyle="1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3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1" w:customStyle="1">
    <w:name w:val="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2" w:customStyle="1">
    <w:name w:val="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3" w:customStyle="1">
    <w:name w:val="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4" w:customStyle="1">
    <w:name w:val="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5" w:customStyle="1">
    <w:name w:val="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6" w:customStyle="1">
    <w:name w:val="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7" w:customStyle="1">
    <w:name w:val="Bordered &amp; 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Bordered &amp; 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9" w:customStyle="1">
    <w:name w:val="Bordered &amp; 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0" w:customStyle="1">
    <w:name w:val="Bordered &amp; 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1" w:customStyle="1">
    <w:name w:val="Bordered &amp; 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2" w:customStyle="1">
    <w:name w:val="Bordered &amp; 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3" w:customStyle="1">
    <w:name w:val="Bordered &amp; 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4" w:customStyle="1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5" w:customStyle="1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6" w:customStyle="1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7" w:customStyle="1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8" w:customStyle="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9" w:customStyle="1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0" w:customStyle="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1">
    <w:name w:val="footnote text"/>
    <w:basedOn w:val="670"/>
    <w:link w:val="832"/>
    <w:uiPriority w:val="99"/>
    <w:semiHidden/>
    <w:unhideWhenUsed/>
    <w:pPr>
      <w:spacing w:after="40"/>
    </w:pPr>
    <w:rPr>
      <w:sz w:val="18"/>
    </w:r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80"/>
    <w:uiPriority w:val="99"/>
    <w:unhideWhenUsed/>
    <w:rPr>
      <w:vertAlign w:val="superscript"/>
    </w:rPr>
  </w:style>
  <w:style w:type="paragraph" w:styleId="834">
    <w:name w:val="endnote text"/>
    <w:basedOn w:val="670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80"/>
    <w:uiPriority w:val="99"/>
    <w:semiHidden/>
    <w:unhideWhenUsed/>
    <w:rPr>
      <w:vertAlign w:val="superscript"/>
    </w:rPr>
  </w:style>
  <w:style w:type="paragraph" w:styleId="837">
    <w:name w:val="toc 1"/>
    <w:basedOn w:val="670"/>
    <w:next w:val="670"/>
    <w:uiPriority w:val="39"/>
    <w:unhideWhenUsed/>
    <w:pPr>
      <w:spacing w:after="57"/>
    </w:pPr>
  </w:style>
  <w:style w:type="paragraph" w:styleId="838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39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0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1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2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3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4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5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670"/>
    <w:next w:val="670"/>
    <w:uiPriority w:val="99"/>
    <w:unhideWhenUsed/>
  </w:style>
  <w:style w:type="paragraph" w:styleId="848">
    <w:name w:val="List Paragraph"/>
    <w:basedOn w:val="670"/>
    <w:uiPriority w:val="34"/>
    <w:qFormat/>
    <w:pPr>
      <w:ind w:left="720"/>
    </w:pPr>
  </w:style>
  <w:style w:type="paragraph" w:styleId="849">
    <w:name w:val="Footer"/>
    <w:basedOn w:val="670"/>
    <w:link w:val="8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680"/>
    <w:link w:val="849"/>
    <w:uiPriority w:val="99"/>
    <w:rPr>
      <w:rFonts w:ascii="Times New Roman" w:hAnsi="Times New Roman" w:cs="Times New Roman" w:eastAsia="Times New Roman"/>
      <w:sz w:val="24"/>
      <w:szCs w:val="24"/>
      <w:lang w:eastAsia="ar-SA"/>
    </w:rPr>
  </w:style>
  <w:style w:type="character" w:styleId="851" w:customStyle="1">
    <w:name w:val="apple-style-span"/>
    <w:basedOn w:val="680"/>
  </w:style>
  <w:style w:type="paragraph" w:styleId="852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853">
    <w:name w:val="Body Text Indent"/>
    <w:basedOn w:val="670"/>
    <w:link w:val="854"/>
    <w:uiPriority w:val="99"/>
    <w:unhideWhenUsed/>
    <w:pPr>
      <w:ind w:left="283"/>
      <w:jc w:val="both"/>
      <w:spacing w:after="120"/>
    </w:pPr>
    <w:rPr>
      <w:rFonts w:eastAsia="PMingLiU"/>
      <w:lang w:eastAsia="en-US"/>
    </w:rPr>
  </w:style>
  <w:style w:type="character" w:styleId="854" w:customStyle="1">
    <w:name w:val="Основной текст с отступом Знак"/>
    <w:basedOn w:val="680"/>
    <w:link w:val="853"/>
    <w:uiPriority w:val="99"/>
    <w:rPr>
      <w:rFonts w:ascii="Times New Roman" w:hAnsi="Times New Roman" w:cs="Times New Roman" w:eastAsia="PMingLiU"/>
      <w:sz w:val="24"/>
      <w:szCs w:val="24"/>
    </w:rPr>
  </w:style>
  <w:style w:type="character" w:styleId="855">
    <w:name w:val="Strong"/>
    <w:basedOn w:val="680"/>
    <w:uiPriority w:val="22"/>
    <w:qFormat/>
    <w:rPr>
      <w:rFonts w:asciiTheme="minorHAnsi" w:hAnsiTheme="minorHAnsi" w:eastAsiaTheme="minorEastAsia" w:cstheme="minorBidi"/>
      <w:b/>
      <w:bCs/>
      <w:spacing w:val="0"/>
      <w:position w:val="0"/>
      <w:sz w:val="20"/>
      <w:szCs w:val="20"/>
    </w:rPr>
  </w:style>
  <w:style w:type="table" w:styleId="856">
    <w:name w:val="Table Grid"/>
    <w:basedOn w:val="68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7" w:customStyle="1">
    <w:name w:val="ms-font-weight-regular"/>
    <w:basedOn w:val="680"/>
  </w:style>
  <w:style w:type="character" w:styleId="858" w:customStyle="1">
    <w:name w:val="allowtextselection"/>
    <w:basedOn w:val="680"/>
  </w:style>
  <w:style w:type="character" w:styleId="859">
    <w:name w:val="Hyperlink"/>
    <w:basedOn w:val="68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hyperlink" Target="mailto:Boykova.AA@tversu.ru" TargetMode="External"/><Relationship Id="rId12" Type="http://schemas.openxmlformats.org/officeDocument/2006/relationships/hyperlink" Target="mailto:Boykova.AA@tversu.ru" TargetMode="External"/><Relationship Id="rId13" Type="http://schemas.openxmlformats.org/officeDocument/2006/relationships/hyperlink" Target="mailto:Barilyak.IA@tversu.ru" TargetMode="External"/><Relationship Id="rId14" Type="http://schemas.openxmlformats.org/officeDocument/2006/relationships/hyperlink" Target="mailto:Zhalagina.TA@tversu.ru" TargetMode="External"/><Relationship Id="rId15" Type="http://schemas.openxmlformats.org/officeDocument/2006/relationships/hyperlink" Target="mailto:Rebrilova.ES@tversu.ru" TargetMode="External"/><Relationship Id="rId16" Type="http://schemas.openxmlformats.org/officeDocument/2006/relationships/hyperlink" Target="mailto:Boykova.AA@tversu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Tver State University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Дранова Светлана Николаевна</dc:creator>
  <cp:keywords/>
  <dc:description/>
  <cp:revision>3</cp:revision>
  <dcterms:created xsi:type="dcterms:W3CDTF">2024-03-30T13:04:00Z</dcterms:created>
  <dcterms:modified xsi:type="dcterms:W3CDTF">2024-04-19T05:47:35Z</dcterms:modified>
</cp:coreProperties>
</file>